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Пользовательское соглашение сервиса «Урви»</w:t>
      </w:r>
    </w:p>
    <w:p>
      <w:pPr>
        <w:jc w:val="center"/>
      </w:pPr>
      <w:r>
        <w:rPr>
          <w:i/>
          <w:sz w:val="22"/>
        </w:rPr>
        <w:t>Дата последнего обновления: 21 июня 2026 года</w:t>
      </w:r>
    </w:p>
    <w:p>
      <w:pPr>
        <w:jc w:val="both"/>
      </w:pPr>
      <w:r>
        <w:t>Настоящее Пользовательское соглашение (далее — «Соглашение») определяет порядок и условия использования сервиса «Урви» — веб-сайта (лендинга) и Telegram Mini App для поиска точек оказания услуг, просмотра их на карте и онлайн-бронирования (далее — «Сервис»). Правообладателем и оператором Сервиса является Индивидуальный предприниматель Ким Олег Павлович (ИП Ким О.П.) (ОГРНИП 317774600166726, ИНН 504708405534, адрес: 127083, г. Москва, ул. Мишина, д. 26, кв. 58), далее — «Администратор» или «Оператор».</w:t>
      </w:r>
    </w:p>
    <w:p>
      <w:pPr>
        <w:jc w:val="both"/>
      </w:pPr>
      <w:r>
        <w:t>Начиная использование Сервиса любым способом (вход через Telegram, регистрация партнёрского кабинета, бронирование, отправка обращения), Пользователь подтверждает, что ознакомился с настоящим Соглашением и Политикой обработки персональных данных, принимает их условия и обязуется их соблюдать. При несогласии использование Сервиса должно быть прекращено.</w:t>
      </w:r>
    </w:p>
    <w:p>
      <w:pPr>
        <w:pStyle w:val="Heading1"/>
      </w:pPr>
      <w:r>
        <w:t>1. Термины и определения</w:t>
      </w:r>
    </w:p>
    <w:p>
      <w:pPr>
        <w:jc w:val="both"/>
      </w:pPr>
      <w:r>
        <w:rPr>
          <w:b/>
        </w:rPr>
        <w:t xml:space="preserve">Сервис — </w:t>
      </w:r>
      <w:r>
        <w:t>сервис «Урви»: веб-сайт и Telegram Mini App для поиска точек оказания услуг и онлайн-бронирования.</w:t>
      </w:r>
    </w:p>
    <w:p>
      <w:pPr>
        <w:jc w:val="both"/>
      </w:pPr>
      <w:r>
        <w:rPr>
          <w:b/>
        </w:rPr>
        <w:t xml:space="preserve">Администратор / Оператор — </w:t>
      </w:r>
      <w:r>
        <w:t>Индивидуальный предприниматель Ким Олег Павлович (ИП Ким О.П.), которому принадлежат права на Сервис и который определяет цели и порядок обработки персональных данных.</w:t>
      </w:r>
    </w:p>
    <w:p>
      <w:pPr>
        <w:jc w:val="both"/>
      </w:pPr>
      <w:r>
        <w:rPr>
          <w:b/>
        </w:rPr>
        <w:t xml:space="preserve">Клиент — </w:t>
      </w:r>
      <w:r>
        <w:t>физическое лицо, использующее Сервис для поиска и бронирования услуг, как правило через вход в Telegram.</w:t>
      </w:r>
    </w:p>
    <w:p>
      <w:pPr>
        <w:jc w:val="both"/>
      </w:pPr>
      <w:r>
        <w:rPr>
          <w:b/>
        </w:rPr>
        <w:t xml:space="preserve">Партнёр — </w:t>
      </w:r>
      <w:r>
        <w:t>юридическое лицо, индивидуальный предприниматель или их представитель, размещающий в Сервисе точки и управляющий их бронированиями.</w:t>
      </w:r>
    </w:p>
    <w:p>
      <w:pPr>
        <w:jc w:val="both"/>
      </w:pPr>
      <w:r>
        <w:rPr>
          <w:b/>
        </w:rPr>
        <w:t xml:space="preserve">Точка — </w:t>
      </w:r>
      <w:r>
        <w:t>место оказания услуг (заведение/филиал), карточка которого публикуется в Сервисе.</w:t>
      </w:r>
    </w:p>
    <w:p>
      <w:pPr>
        <w:jc w:val="both"/>
      </w:pPr>
      <w:r>
        <w:rPr>
          <w:b/>
        </w:rPr>
        <w:t xml:space="preserve">Бронирование — </w:t>
      </w:r>
      <w:r>
        <w:t>запись Клиента на услугу в выбранной Точке на определённые дату и время.</w:t>
      </w:r>
    </w:p>
    <w:p>
      <w:pPr>
        <w:jc w:val="both"/>
      </w:pPr>
      <w:r>
        <w:rPr>
          <w:b/>
        </w:rPr>
        <w:t xml:space="preserve">YClients — </w:t>
      </w:r>
      <w:r>
        <w:t>сторонняя платформа записи и CRM (yclients.com), используемая Партнёрами для учёта точек, услуг, сотрудников и записей.</w:t>
      </w:r>
    </w:p>
    <w:p>
      <w:pPr>
        <w:jc w:val="both"/>
      </w:pPr>
      <w:r>
        <w:rPr>
          <w:b/>
        </w:rPr>
        <w:t xml:space="preserve">Аккаунт — </w:t>
      </w:r>
      <w:r>
        <w:t>учётная запись Пользователя в Сервисе (Клиента, Партнёра или администратора).</w:t>
      </w:r>
    </w:p>
    <w:p>
      <w:pPr>
        <w:jc w:val="both"/>
      </w:pPr>
      <w:r>
        <w:rPr>
          <w:b/>
        </w:rPr>
        <w:t xml:space="preserve">Акцепт — </w:t>
      </w:r>
      <w:r>
        <w:t>полное и безоговорочное принятие условий Соглашения путём совершения действий по использованию Сервиса.</w:t>
      </w:r>
    </w:p>
    <w:p>
      <w:pPr>
        <w:jc w:val="both"/>
      </w:pPr>
      <w:r>
        <w:t>Иные термины толкуются в соответствии с законодательством Российской Федерации.</w:t>
      </w:r>
    </w:p>
    <w:p>
      <w:pPr>
        <w:pStyle w:val="Heading1"/>
      </w:pPr>
      <w:r>
        <w:t>2. Предмет Соглашения и статус Сервиса</w:t>
      </w:r>
    </w:p>
    <w:p>
      <w:pPr>
        <w:jc w:val="both"/>
      </w:pPr>
      <w:r>
        <w:rPr>
          <w:b/>
        </w:rPr>
        <w:t xml:space="preserve">2.1. </w:t>
      </w:r>
      <w:r>
        <w:t>Администратор предоставляет Пользователю право использования Сервиса в пределах его функциональных возможностей на условиях настоящего Соглашения.</w:t>
      </w:r>
    </w:p>
    <w:p>
      <w:pPr>
        <w:jc w:val="both"/>
      </w:pPr>
      <w:r>
        <w:rPr>
          <w:b/>
        </w:rPr>
        <w:t xml:space="preserve">2.2. </w:t>
      </w:r>
      <w:r>
        <w:t>Сервис предоставляется по принципу «как есть» (as is). Администратор не гарантирует бесперебойной и безошибочной работы Сервиса и его соответствия всем ожиданиям Пользователя.</w:t>
      </w:r>
    </w:p>
    <w:p>
      <w:pPr>
        <w:jc w:val="both"/>
      </w:pPr>
      <w:r>
        <w:rPr>
          <w:b/>
        </w:rPr>
        <w:t xml:space="preserve">2.3. </w:t>
      </w:r>
      <w:r>
        <w:t>Сервис является информационно-сервисной площадкой, обеспечивающей поиск Точек и оформление бронирований. Услуги оказываются Партнёрами; Администратор не является исполнителем услуг, бронируемых через Сервис, и не является платёжным агрегатором.</w:t>
      </w:r>
    </w:p>
    <w:p>
      <w:pPr>
        <w:jc w:val="both"/>
      </w:pPr>
      <w:r>
        <w:rPr>
          <w:b/>
        </w:rPr>
        <w:t xml:space="preserve">2.4. </w:t>
      </w:r>
      <w:r>
        <w:t>Пользователь считается присоединившимся к Соглашению в соответствии со статьёй 438 Гражданского кодекса РФ с момента совершения действий по использованию Сервиса (Акцепт).</w:t>
      </w:r>
    </w:p>
    <w:p>
      <w:pPr>
        <w:pStyle w:val="Heading1"/>
      </w:pPr>
      <w:r>
        <w:t>3. Регистрация и аккаунт</w:t>
      </w:r>
    </w:p>
    <w:p>
      <w:pPr>
        <w:jc w:val="both"/>
      </w:pPr>
      <w:r>
        <w:rPr>
          <w:b/>
        </w:rPr>
        <w:t xml:space="preserve">3.1. </w:t>
      </w:r>
      <w:r>
        <w:t>Клиенты используют Сервис, как правило, через вход в Telegram (Telegram Mini App или Telegram Login Widget). Для оформления бронирования требуется номер телефона.</w:t>
      </w:r>
    </w:p>
    <w:p>
      <w:pPr>
        <w:jc w:val="both"/>
      </w:pPr>
      <w:r>
        <w:rPr>
          <w:b/>
        </w:rPr>
        <w:t xml:space="preserve">3.2. </w:t>
      </w:r>
      <w:r>
        <w:t>Партнёры и администраторы регистрируются по адресу электронной почты и паролю.</w:t>
      </w:r>
    </w:p>
    <w:p>
      <w:pPr>
        <w:jc w:val="both"/>
      </w:pPr>
      <w:r>
        <w:rPr>
          <w:b/>
        </w:rPr>
        <w:t xml:space="preserve">3.3. </w:t>
      </w:r>
      <w:r>
        <w:t>Пользователь обязуется предоставлять достоверные данные, не передавать доступ к аккаунту третьим лицам и обеспечивать его сохранность. Действия, совершённые под учётной записью, считаются совершёнными Пользователем.</w:t>
      </w:r>
    </w:p>
    <w:p>
      <w:pPr>
        <w:jc w:val="both"/>
      </w:pPr>
      <w:r>
        <w:rPr>
          <w:b/>
        </w:rPr>
        <w:t xml:space="preserve">3.4. </w:t>
      </w:r>
      <w:r>
        <w:t>Администратор вправе приостановить или прекратить доступ при нарушении Соглашения или по требованию законодательства.</w:t>
      </w:r>
    </w:p>
    <w:p>
      <w:pPr>
        <w:pStyle w:val="Heading1"/>
      </w:pPr>
      <w:r>
        <w:t>4. Функциональные возможности</w:t>
      </w:r>
    </w:p>
    <w:p>
      <w:pPr>
        <w:jc w:val="both"/>
      </w:pPr>
      <w:r>
        <w:t>Сервис предоставляет, в частности, следующие функции:</w:t>
      </w:r>
    </w:p>
    <w:p>
      <w:pPr>
        <w:pStyle w:val="ListBullet"/>
        <w:jc w:val="both"/>
      </w:pPr>
      <w:r>
        <w:t>поиск Точек, просмотр их на карте, фильтрация и сортировка, в том числе по расстоянию;</w:t>
      </w:r>
    </w:p>
    <w:p>
      <w:pPr>
        <w:pStyle w:val="ListBullet"/>
        <w:jc w:val="both"/>
      </w:pPr>
      <w:r>
        <w:t>просмотр публичных карточек Точек (описание, адрес, контакты, фотографии, рейтинг);</w:t>
      </w:r>
    </w:p>
    <w:p>
      <w:pPr>
        <w:pStyle w:val="ListBullet"/>
        <w:jc w:val="both"/>
      </w:pPr>
      <w:r>
        <w:t>онлайн-бронирование услуг с выбором услуги, сотрудника/ресурса, даты и времени;</w:t>
      </w:r>
    </w:p>
    <w:p>
      <w:pPr>
        <w:pStyle w:val="ListBullet"/>
        <w:jc w:val="both"/>
      </w:pPr>
      <w:r>
        <w:t>просмотр и отмена собственных бронирований Клиентом;</w:t>
      </w:r>
    </w:p>
    <w:p>
      <w:pPr>
        <w:pStyle w:val="ListBullet"/>
        <w:jc w:val="both"/>
      </w:pPr>
      <w:r>
        <w:t>партнёрский кабинет: создание и управление Точками, услугами и бронированиями, подключение YClients;</w:t>
      </w:r>
    </w:p>
    <w:p>
      <w:pPr>
        <w:pStyle w:val="ListBullet"/>
        <w:jc w:val="both"/>
      </w:pPr>
      <w:r>
        <w:t>форму обратной связи;</w:t>
      </w:r>
    </w:p>
    <w:p>
      <w:pPr>
        <w:pStyle w:val="ListBullet"/>
        <w:jc w:val="both"/>
      </w:pPr>
      <w:r>
        <w:t>определение местоположения по разрешению браузера для подбора ближайших Точек.</w:t>
      </w:r>
    </w:p>
    <w:p>
      <w:pPr>
        <w:pStyle w:val="Heading1"/>
      </w:pPr>
      <w:r>
        <w:t>5. Бронирование и взаимодействие с YClients</w:t>
      </w:r>
    </w:p>
    <w:p>
      <w:pPr>
        <w:jc w:val="both"/>
      </w:pPr>
      <w:r>
        <w:rPr>
          <w:b/>
        </w:rPr>
        <w:t xml:space="preserve">5.1. </w:t>
      </w:r>
      <w:r>
        <w:t>При оформлении бронирования данные Клиента (имя, телефон, выбранные услуга, сотрудник/ресурс, дата и время) передаются в систему YClients Партнёра для создания записи.</w:t>
      </w:r>
    </w:p>
    <w:p>
      <w:pPr>
        <w:jc w:val="both"/>
      </w:pPr>
      <w:r>
        <w:rPr>
          <w:b/>
        </w:rPr>
        <w:t xml:space="preserve">5.2. </w:t>
      </w:r>
      <w:r>
        <w:t>Обработка данных в YClients осуществляется в соответствии с документами YClients и договором Партнёра с YClients. Подробнее — в Политике обработки персональных данных.</w:t>
      </w:r>
    </w:p>
    <w:p>
      <w:pPr>
        <w:jc w:val="both"/>
      </w:pPr>
      <w:r>
        <w:rPr>
          <w:b/>
        </w:rPr>
        <w:t xml:space="preserve">5.3. </w:t>
      </w:r>
      <w:r>
        <w:t>Бронирование создаёт обязательства между Клиентом и Партнёром. Условия оказания, стоимости, отмены и оплаты услуг определяются Партнёром.</w:t>
      </w:r>
    </w:p>
    <w:p>
      <w:pPr>
        <w:jc w:val="both"/>
      </w:pPr>
      <w:r>
        <w:rPr>
          <w:b/>
        </w:rPr>
        <w:t xml:space="preserve">5.4. </w:t>
      </w:r>
      <w:r>
        <w:t>Отмена бронирования передаётся в YClients; локальная запись сохраняет статус «отменено» для целей учёта.</w:t>
      </w:r>
    </w:p>
    <w:p>
      <w:pPr>
        <w:pStyle w:val="Heading1"/>
      </w:pPr>
      <w:r>
        <w:t>6. Геолокация</w:t>
      </w:r>
    </w:p>
    <w:p>
      <w:pPr>
        <w:jc w:val="both"/>
      </w:pPr>
      <w:r>
        <w:rPr>
          <w:b/>
        </w:rPr>
        <w:t xml:space="preserve">6.1. </w:t>
      </w:r>
      <w:r>
        <w:t>Определение точного местоположения выполняется только после разрешения, выданного Пользователем в браузере. Координаты используются для центрирования карты, поиска и сортировки Точек по расстоянию.</w:t>
      </w:r>
    </w:p>
    <w:p>
      <w:pPr>
        <w:jc w:val="both"/>
      </w:pPr>
      <w:r>
        <w:rPr>
          <w:b/>
        </w:rPr>
        <w:t xml:space="preserve">6.2. </w:t>
      </w:r>
      <w:r>
        <w:t>Отдельное постоянное хранение координат Сервисом не осуществляется. Пользователь может в любой момент отозвать разрешение в настройках браузера.</w:t>
      </w:r>
    </w:p>
    <w:p>
      <w:pPr>
        <w:pStyle w:val="Heading1"/>
      </w:pPr>
      <w:r>
        <w:t>7. Обязанности Партнёра и публикация карточек</w:t>
      </w:r>
    </w:p>
    <w:p>
      <w:pPr>
        <w:jc w:val="both"/>
      </w:pPr>
      <w:r>
        <w:rPr>
          <w:b/>
        </w:rPr>
        <w:t xml:space="preserve">7.1. </w:t>
      </w:r>
      <w:r>
        <w:t>Партнёр самостоятельно размещает данные Точек: название, описание, адрес, контакты (телефон, мессенджеры, сайт, ссылки на карты и соцсети) и фотографии. Эти данные публикуются и доступны посетителям Сервиса.</w:t>
      </w:r>
    </w:p>
    <w:p>
      <w:pPr>
        <w:jc w:val="both"/>
      </w:pPr>
      <w:r>
        <w:rPr>
          <w:b/>
        </w:rPr>
        <w:t xml:space="preserve">7.2. </w:t>
      </w:r>
      <w:r>
        <w:t>Партнёр гарантирует, что обладает правом публиковать размещаемые контакты, изображения и иные сведения, в том числе сведения третьих лиц, и что такая публикация не нарушает прав третьих лиц.</w:t>
      </w:r>
    </w:p>
    <w:p>
      <w:pPr>
        <w:jc w:val="both"/>
      </w:pPr>
      <w:r>
        <w:rPr>
          <w:b/>
        </w:rPr>
        <w:t xml:space="preserve">7.3. </w:t>
      </w:r>
      <w:r>
        <w:t>Партнёр обеспечивает наличие правовых оснований для обработки данных своих клиентов и сотрудников в связи с использованием Сервиса.</w:t>
      </w:r>
    </w:p>
    <w:p>
      <w:pPr>
        <w:pStyle w:val="Heading1"/>
      </w:pPr>
      <w:r>
        <w:t>8. Правила использования</w:t>
      </w:r>
    </w:p>
    <w:p>
      <w:pPr>
        <w:pStyle w:val="ListBullet"/>
        <w:jc w:val="both"/>
      </w:pPr>
      <w:r>
        <w:t>запрещается размещать недостоверные, оскорбительные, незаконные материалы и контент, нарушающий права третьих лиц;</w:t>
      </w:r>
    </w:p>
    <w:p>
      <w:pPr>
        <w:pStyle w:val="ListBullet"/>
        <w:jc w:val="both"/>
      </w:pPr>
      <w:r>
        <w:t>запрещается вмешиваться в работу Сервиса, получать несанкционированный доступ к данным;</w:t>
      </w:r>
    </w:p>
    <w:p>
      <w:pPr>
        <w:pStyle w:val="ListBullet"/>
        <w:jc w:val="both"/>
      </w:pPr>
      <w:r>
        <w:t>запрещается использовать Сервис для рассылки спама и мошеннических действий;</w:t>
      </w:r>
    </w:p>
    <w:p>
      <w:pPr>
        <w:pStyle w:val="ListBullet"/>
        <w:jc w:val="both"/>
      </w:pPr>
      <w:r>
        <w:t>за нарушение Администратор вправе ограничить доступ, скрыть карточку Точки или заблокировать аккаунт.</w:t>
      </w:r>
    </w:p>
    <w:p>
      <w:pPr>
        <w:pStyle w:val="Heading1"/>
      </w:pPr>
      <w:r>
        <w:t>9. Интеллектуальная собственность</w:t>
      </w:r>
    </w:p>
    <w:p>
      <w:pPr>
        <w:jc w:val="both"/>
      </w:pPr>
      <w:r>
        <w:rPr>
          <w:b/>
        </w:rPr>
        <w:t xml:space="preserve">9.1. </w:t>
      </w:r>
      <w:r>
        <w:t>Исключительные права на Сервис (программный код, дизайн, интерфейсы, базы данных) принадлежат Администратору или используются на законном основании.</w:t>
      </w:r>
    </w:p>
    <w:p>
      <w:pPr>
        <w:jc w:val="both"/>
      </w:pPr>
      <w:r>
        <w:rPr>
          <w:b/>
        </w:rPr>
        <w:t xml:space="preserve">9.2. </w:t>
      </w:r>
      <w:r>
        <w:t>Контент, размещаемый Партнёром (тексты, фотографии Точек), остаётся в его распоряжении; Партнёр предоставляет Администратору право использовать его для публикации в Сервисе.</w:t>
      </w:r>
    </w:p>
    <w:p>
      <w:pPr>
        <w:pStyle w:val="Heading1"/>
      </w:pPr>
      <w:r>
        <w:t>10. Ограничение ответственности</w:t>
      </w:r>
    </w:p>
    <w:p>
      <w:pPr>
        <w:jc w:val="both"/>
      </w:pPr>
      <w:r>
        <w:rPr>
          <w:b/>
        </w:rPr>
        <w:t xml:space="preserve">10.1. </w:t>
      </w:r>
      <w:r>
        <w:t>Администратор не несёт ответственности за качество, объём и сроки услуг, оказываемых Партнёрами, и за достоверность данных, размещённых Партнёрами и Пользователями.</w:t>
      </w:r>
    </w:p>
    <w:p>
      <w:pPr>
        <w:jc w:val="both"/>
      </w:pPr>
      <w:r>
        <w:rPr>
          <w:b/>
        </w:rPr>
        <w:t xml:space="preserve">10.2. </w:t>
      </w:r>
      <w:r>
        <w:t>Администратор не несёт ответственности за перебои в работе сторонних сервисов (Telegram, YClients, картографические сервисы, хостинг) и за обстоятельства непреодолимой силы.</w:t>
      </w:r>
    </w:p>
    <w:p>
      <w:pPr>
        <w:jc w:val="both"/>
      </w:pPr>
      <w:r>
        <w:rPr>
          <w:b/>
        </w:rPr>
        <w:t xml:space="preserve">10.3. </w:t>
      </w:r>
      <w:r>
        <w:t>Совокупная ответственность Администратора ограничена в пределах, допускаемых законодательством РФ.</w:t>
      </w:r>
    </w:p>
    <w:p>
      <w:pPr>
        <w:pStyle w:val="Heading1"/>
      </w:pPr>
      <w:r>
        <w:t>11. Изменение Соглашения</w:t>
      </w:r>
    </w:p>
    <w:p>
      <w:pPr>
        <w:jc w:val="both"/>
      </w:pPr>
      <w:r>
        <w:rPr>
          <w:b/>
        </w:rPr>
        <w:t xml:space="preserve">11.1. </w:t>
      </w:r>
      <w:r>
        <w:t>Администратор вправе изменять Соглашение. Новая редакция вступает в силу с момента её размещения в Сервисе, если иное не указано в редакции.</w:t>
      </w:r>
    </w:p>
    <w:p>
      <w:pPr>
        <w:jc w:val="both"/>
      </w:pPr>
      <w:r>
        <w:rPr>
          <w:b/>
        </w:rPr>
        <w:t xml:space="preserve">11.2. </w:t>
      </w:r>
      <w:r>
        <w:t>Продолжение использования Сервиса после изменения Соглашения означает согласие с новой редакцией.</w:t>
      </w:r>
    </w:p>
    <w:p>
      <w:pPr>
        <w:pStyle w:val="Heading1"/>
      </w:pPr>
      <w:r>
        <w:t>12. Применимое право, споры и контакты</w:t>
      </w:r>
    </w:p>
    <w:p>
      <w:pPr>
        <w:jc w:val="both"/>
      </w:pPr>
      <w:r>
        <w:rPr>
          <w:b/>
        </w:rPr>
        <w:t xml:space="preserve">12.1. </w:t>
      </w:r>
      <w:r>
        <w:t>К Соглашению применяется право Российской Федерации; споры разрешаются в порядке, установленном законодательством РФ.</w:t>
      </w:r>
    </w:p>
    <w:p>
      <w:pPr>
        <w:jc w:val="both"/>
      </w:pPr>
      <w:r>
        <w:rPr>
          <w:b/>
        </w:rPr>
        <w:t xml:space="preserve">12.2. </w:t>
      </w:r>
      <w:r>
        <w:t>Обращения направляются Оператору по следующим реквизитам: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3402"/>
            <w:shd w:val="clear" w:fill="D9E2F3"/>
          </w:tcPr>
          <w:p>
            <w:r/>
            <w:r>
              <w:rPr>
                <w:b/>
              </w:rPr>
              <w:t>Реквизит</w:t>
            </w:r>
          </w:p>
        </w:tc>
        <w:tc>
          <w:tcPr>
            <w:tcW w:type="dxa" w:w="6236"/>
            <w:shd w:val="clear" w:fill="D9E2F3"/>
          </w:tcPr>
          <w:p>
            <w:r/>
            <w:r>
              <w:rPr>
                <w:b/>
              </w:rPr>
              <w:t>Значение</w:t>
            </w:r>
          </w:p>
        </w:tc>
      </w:tr>
      <w:tr>
        <w:tc>
          <w:tcPr>
            <w:tcW w:type="dxa" w:w="3402"/>
          </w:tcPr>
          <w:p>
            <w:r/>
            <w:r>
              <w:t>Оператор / Администратор</w:t>
            </w:r>
          </w:p>
        </w:tc>
        <w:tc>
          <w:tcPr>
            <w:tcW w:type="dxa" w:w="6236"/>
          </w:tcPr>
          <w:p>
            <w:r/>
            <w:r>
              <w:t>Индивидуальный предприниматель Ким Олег Павлович (ИП Ким О.П.)</w:t>
            </w:r>
          </w:p>
        </w:tc>
      </w:tr>
      <w:tr>
        <w:tc>
          <w:tcPr>
            <w:tcW w:type="dxa" w:w="3402"/>
          </w:tcPr>
          <w:p>
            <w:r/>
            <w:r>
              <w:t>ОГРНИП</w:t>
            </w:r>
          </w:p>
        </w:tc>
        <w:tc>
          <w:tcPr>
            <w:tcW w:type="dxa" w:w="6236"/>
          </w:tcPr>
          <w:p>
            <w:r/>
            <w:r>
              <w:t>317774600166726</w:t>
            </w:r>
          </w:p>
        </w:tc>
      </w:tr>
      <w:tr>
        <w:tc>
          <w:tcPr>
            <w:tcW w:type="dxa" w:w="3402"/>
          </w:tcPr>
          <w:p>
            <w:r/>
            <w:r>
              <w:t>ИНН</w:t>
            </w:r>
          </w:p>
        </w:tc>
        <w:tc>
          <w:tcPr>
            <w:tcW w:type="dxa" w:w="6236"/>
          </w:tcPr>
          <w:p>
            <w:r/>
            <w:r>
              <w:t>504708405534</w:t>
            </w:r>
          </w:p>
        </w:tc>
      </w:tr>
      <w:tr>
        <w:tc>
          <w:tcPr>
            <w:tcW w:type="dxa" w:w="3402"/>
          </w:tcPr>
          <w:p>
            <w:r/>
            <w:r>
              <w:t>Адрес (регистрации и почтовый)</w:t>
            </w:r>
          </w:p>
        </w:tc>
        <w:tc>
          <w:tcPr>
            <w:tcW w:type="dxa" w:w="6236"/>
          </w:tcPr>
          <w:p>
            <w:r/>
            <w:r>
              <w:t>127083, г. Москва, ул. Мишина, д. 26, кв. 58</w:t>
            </w:r>
          </w:p>
        </w:tc>
      </w:tr>
      <w:tr>
        <w:tc>
          <w:tcPr>
            <w:tcW w:type="dxa" w:w="3402"/>
          </w:tcPr>
          <w:p>
            <w:r/>
            <w:r>
              <w:t>Электронная почта для обращений</w:t>
            </w:r>
          </w:p>
        </w:tc>
        <w:tc>
          <w:tcPr>
            <w:tcW w:type="dxa" w:w="6236"/>
          </w:tcPr>
          <w:p>
            <w:r/>
            <w:r>
              <w:t>it@sk-family.tech</w:t>
            </w:r>
          </w:p>
        </w:tc>
      </w:tr>
      <w:tr>
        <w:tc>
          <w:tcPr>
            <w:tcW w:type="dxa" w:w="3402"/>
          </w:tcPr>
          <w:p>
            <w:r/>
            <w:r>
              <w:t>Телефон</w:t>
            </w:r>
          </w:p>
        </w:tc>
        <w:tc>
          <w:tcPr>
            <w:tcW w:type="dxa" w:w="6236"/>
          </w:tcPr>
          <w:p>
            <w:r/>
            <w:r>
              <w:t>+7 903 779-09-77</w:t>
            </w:r>
          </w:p>
        </w:tc>
      </w:tr>
    </w:tbl>
    <w:p>
      <w:pPr>
        <w:pStyle w:val="Heading1"/>
      </w:pPr>
      <w:r>
        <w:t>13. Связанные документы</w:t>
      </w:r>
    </w:p>
    <w:p>
      <w:pPr>
        <w:jc w:val="both"/>
      </w:pPr>
      <w:r>
        <w:t>Обработка персональных данных осуществляется в соответствии с Политикой обработки персональных данных Сервиса «Урви». Принимая настоящее Соглашение, Пользователь подтверждает ознакомление с указанным документом.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